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ADC" w:rsidRPr="001F1ADC" w:rsidRDefault="001F1ADC" w:rsidP="001F1ADC">
      <w:pPr>
        <w:shd w:val="clear" w:color="auto" w:fill="FFFFFF"/>
        <w:spacing w:after="0" w:line="420" w:lineRule="atLeast"/>
        <w:jc w:val="center"/>
        <w:rPr>
          <w:rFonts w:eastAsia="Times New Roman"/>
          <w:b/>
          <w:bCs/>
          <w:color w:val="0A0A0A"/>
          <w:szCs w:val="28"/>
          <w:lang w:eastAsia="ru-RU"/>
        </w:rPr>
      </w:pPr>
      <w:bookmarkStart w:id="0" w:name="_GoBack"/>
      <w:bookmarkEnd w:id="0"/>
      <w:r w:rsidRPr="001F1ADC">
        <w:rPr>
          <w:rFonts w:eastAsia="Times New Roman"/>
          <w:b/>
          <w:bCs/>
          <w:color w:val="0A0A0A"/>
          <w:szCs w:val="28"/>
          <w:lang w:eastAsia="ru-RU"/>
        </w:rPr>
        <w:t>ПОЯСНИТЕЛЬНАЯ ЗАПИСКА (Nota Informativă)</w:t>
      </w:r>
    </w:p>
    <w:p w:rsidR="001F1ADC" w:rsidRDefault="001F1ADC" w:rsidP="001F1ADC">
      <w:pPr>
        <w:shd w:val="clear" w:color="auto" w:fill="FFFFFF"/>
        <w:spacing w:after="0" w:line="360" w:lineRule="atLeast"/>
        <w:jc w:val="center"/>
        <w:rPr>
          <w:rFonts w:eastAsia="Times New Roman"/>
          <w:b/>
          <w:bCs/>
          <w:color w:val="0A0A0A"/>
          <w:szCs w:val="28"/>
          <w:lang w:eastAsia="ru-RU"/>
        </w:rPr>
      </w:pPr>
      <w:r w:rsidRPr="001F1ADC">
        <w:rPr>
          <w:rFonts w:eastAsia="Times New Roman"/>
          <w:b/>
          <w:bCs/>
          <w:color w:val="0A0A0A"/>
          <w:szCs w:val="28"/>
          <w:lang w:eastAsia="ru-RU"/>
        </w:rPr>
        <w:t>к проекту Решения Муниципального совета Чадыр-Лунга «Об отклонении Представления Территориального бюро Комрат Государственной канцелярии №</w:t>
      </w:r>
      <w:r>
        <w:rPr>
          <w:rFonts w:eastAsia="Times New Roman"/>
          <w:b/>
          <w:bCs/>
          <w:color w:val="0A0A0A"/>
          <w:szCs w:val="28"/>
          <w:lang w:eastAsia="ru-RU"/>
        </w:rPr>
        <w:t xml:space="preserve">1304 </w:t>
      </w:r>
      <w:r>
        <w:rPr>
          <w:rFonts w:eastAsia="Times New Roman"/>
          <w:b/>
          <w:bCs/>
          <w:color w:val="0A0A0A"/>
          <w:szCs w:val="28"/>
          <w:lang w:val="en-US" w:eastAsia="ru-RU"/>
        </w:rPr>
        <w:t>OT</w:t>
      </w:r>
      <w:r>
        <w:rPr>
          <w:rFonts w:eastAsia="Times New Roman"/>
          <w:b/>
          <w:bCs/>
          <w:color w:val="0A0A0A"/>
          <w:szCs w:val="28"/>
          <w:lang w:eastAsia="ru-RU"/>
        </w:rPr>
        <w:t>-64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 xml:space="preserve"> от 19.03.2026 г.»</w:t>
      </w:r>
    </w:p>
    <w:p w:rsidR="001F1ADC" w:rsidRPr="001F1ADC" w:rsidRDefault="001F1ADC" w:rsidP="001F1ADC">
      <w:pPr>
        <w:shd w:val="clear" w:color="auto" w:fill="FFFFFF"/>
        <w:spacing w:after="0" w:line="360" w:lineRule="atLeast"/>
        <w:jc w:val="center"/>
        <w:rPr>
          <w:rFonts w:eastAsia="Times New Roman"/>
          <w:color w:val="0A0A0A"/>
          <w:szCs w:val="28"/>
          <w:lang w:eastAsia="ru-RU"/>
        </w:rPr>
      </w:pPr>
    </w:p>
    <w:p w:rsidR="001F1ADC" w:rsidRDefault="001F1ADC" w:rsidP="001F1ADC">
      <w:pPr>
        <w:shd w:val="clear" w:color="auto" w:fill="FFFFFF"/>
        <w:spacing w:after="0" w:line="360" w:lineRule="atLeast"/>
        <w:jc w:val="both"/>
        <w:rPr>
          <w:rFonts w:eastAsia="Times New Roman"/>
          <w:b/>
          <w:bCs/>
          <w:color w:val="0A0A0A"/>
          <w:szCs w:val="28"/>
          <w:lang w:eastAsia="ru-RU"/>
        </w:rPr>
      </w:pPr>
      <w:r w:rsidRPr="001F1ADC">
        <w:rPr>
          <w:rFonts w:eastAsia="Times New Roman"/>
          <w:b/>
          <w:bCs/>
          <w:color w:val="0A0A0A"/>
          <w:szCs w:val="28"/>
          <w:lang w:eastAsia="ru-RU"/>
        </w:rPr>
        <w:t>1. Описание проблемы и фактические обстоятельства</w:t>
      </w:r>
    </w:p>
    <w:p w:rsidR="001F1ADC" w:rsidRPr="001F1ADC" w:rsidRDefault="001F1ADC" w:rsidP="001F1ADC">
      <w:pPr>
        <w:shd w:val="clear" w:color="auto" w:fill="FFFFFF"/>
        <w:spacing w:after="0" w:line="360" w:lineRule="atLeast"/>
        <w:jc w:val="both"/>
        <w:rPr>
          <w:rFonts w:eastAsia="Times New Roman"/>
          <w:color w:val="0A0A0A"/>
          <w:szCs w:val="28"/>
          <w:lang w:eastAsia="ru-RU"/>
        </w:rPr>
      </w:pPr>
      <w:r w:rsidRPr="001F1ADC">
        <w:rPr>
          <w:rFonts w:eastAsia="Times New Roman"/>
          <w:color w:val="0A0A0A"/>
          <w:szCs w:val="28"/>
          <w:lang w:eastAsia="ru-RU"/>
        </w:rPr>
        <w:t xml:space="preserve">     31 октября 2025 года в адрес Муниципального совета поступил запрос от НАРЭ </w:t>
      </w:r>
      <w:r w:rsidRPr="001F1ADC">
        <w:rPr>
          <w:rFonts w:eastAsia="Times New Roman"/>
          <w:b/>
          <w:color w:val="0A0A0A"/>
          <w:szCs w:val="28"/>
          <w:lang w:eastAsia="ru-RU"/>
        </w:rPr>
        <w:t>о выражении мнения</w:t>
      </w:r>
      <w:r>
        <w:rPr>
          <w:rFonts w:eastAsia="Times New Roman"/>
          <w:color w:val="0A0A0A"/>
          <w:szCs w:val="28"/>
          <w:lang w:eastAsia="ru-RU"/>
        </w:rPr>
        <w:t xml:space="preserve"> </w:t>
      </w:r>
      <w:r w:rsidRPr="001F1ADC">
        <w:rPr>
          <w:rFonts w:eastAsia="Times New Roman"/>
          <w:color w:val="0A0A0A"/>
          <w:szCs w:val="28"/>
          <w:lang w:eastAsia="ru-RU"/>
        </w:rPr>
        <w:t>по вопросу утверждения новых тарифов для оператора 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>S.A. „Apă-Termo”</w:t>
      </w:r>
      <w:r w:rsidRPr="001F1ADC">
        <w:rPr>
          <w:rFonts w:eastAsia="Times New Roman"/>
          <w:color w:val="0A0A0A"/>
          <w:szCs w:val="28"/>
          <w:lang w:eastAsia="ru-RU"/>
        </w:rPr>
        <w:t xml:space="preserve">. Регулятор установил крайне сжатый срок ответа — </w:t>
      </w:r>
      <w:r w:rsidRPr="001F1ADC">
        <w:rPr>
          <w:rFonts w:eastAsia="Times New Roman"/>
          <w:color w:val="0A0A0A"/>
          <w:szCs w:val="28"/>
          <w:u w:val="single"/>
          <w:lang w:eastAsia="ru-RU"/>
        </w:rPr>
        <w:t>до 10 ноября 2025 года.</w:t>
      </w:r>
      <w:r w:rsidRPr="001F1ADC">
        <w:rPr>
          <w:rFonts w:eastAsia="Times New Roman"/>
          <w:color w:val="0A0A0A"/>
          <w:szCs w:val="28"/>
          <w:lang w:eastAsia="ru-RU"/>
        </w:rPr>
        <w:t xml:space="preserve"> С учетом выходных и праздничных дней (1, 2, 8, 9 ноября), у Совета фактически оставалось менее 6 рабочих дней на изучение сложной тарифной методологии и подготовку аргументированного отзыва.</w:t>
      </w:r>
    </w:p>
    <w:p w:rsidR="001F1ADC" w:rsidRDefault="001F1ADC" w:rsidP="001F1ADC">
      <w:pPr>
        <w:shd w:val="clear" w:color="auto" w:fill="FFFFFF"/>
        <w:spacing w:after="0" w:line="360" w:lineRule="atLeast"/>
        <w:jc w:val="both"/>
        <w:rPr>
          <w:rFonts w:eastAsia="Times New Roman"/>
          <w:color w:val="0A0A0A"/>
          <w:szCs w:val="28"/>
          <w:lang w:eastAsia="ru-RU"/>
        </w:rPr>
      </w:pPr>
      <w:r>
        <w:rPr>
          <w:rFonts w:eastAsia="Times New Roman"/>
          <w:color w:val="0A0A0A"/>
          <w:szCs w:val="28"/>
          <w:lang w:eastAsia="ru-RU"/>
        </w:rPr>
        <w:t xml:space="preserve">     </w:t>
      </w:r>
      <w:r w:rsidRPr="001F1ADC">
        <w:rPr>
          <w:rFonts w:eastAsia="Times New Roman"/>
          <w:color w:val="0A0A0A"/>
          <w:szCs w:val="28"/>
          <w:lang w:eastAsia="ru-RU"/>
        </w:rPr>
        <w:t>04 ноября 2025 года было созвано экстренное заседание (Решение № 1</w:t>
      </w:r>
      <w:r>
        <w:rPr>
          <w:rFonts w:eastAsia="Times New Roman"/>
          <w:color w:val="0A0A0A"/>
          <w:szCs w:val="28"/>
          <w:lang w:eastAsia="ru-RU"/>
        </w:rPr>
        <w:t>2</w:t>
      </w:r>
      <w:r w:rsidRPr="001F1ADC">
        <w:rPr>
          <w:rFonts w:eastAsia="Times New Roman"/>
          <w:color w:val="0A0A0A"/>
          <w:szCs w:val="28"/>
          <w:lang w:eastAsia="ru-RU"/>
        </w:rPr>
        <w:t>/1), на котором Совет выразил несогласие с ростом тарифов, так как оператор 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>S.A. „Apă-Termo”</w:t>
      </w:r>
      <w:r w:rsidRPr="001F1ADC">
        <w:rPr>
          <w:rFonts w:eastAsia="Times New Roman"/>
          <w:color w:val="0A0A0A"/>
          <w:szCs w:val="28"/>
          <w:lang w:eastAsia="ru-RU"/>
        </w:rPr>
        <w:t xml:space="preserve"> не представил экономические расчеты и обоснования затрат, а вопрос собственности сетей находится на рассмотрении в Высшей судебной палате (ВСП). </w:t>
      </w:r>
    </w:p>
    <w:p w:rsidR="001F1ADC" w:rsidRDefault="001F1ADC" w:rsidP="001F1ADC">
      <w:pPr>
        <w:shd w:val="clear" w:color="auto" w:fill="FFFFFF"/>
        <w:spacing w:after="0" w:line="360" w:lineRule="atLeast"/>
        <w:jc w:val="both"/>
        <w:rPr>
          <w:rFonts w:eastAsia="Times New Roman"/>
          <w:color w:val="0A0A0A"/>
          <w:szCs w:val="28"/>
          <w:lang w:eastAsia="ru-RU"/>
        </w:rPr>
      </w:pPr>
      <w:r>
        <w:rPr>
          <w:rFonts w:eastAsia="Times New Roman"/>
          <w:color w:val="0A0A0A"/>
          <w:szCs w:val="28"/>
          <w:lang w:eastAsia="ru-RU"/>
        </w:rPr>
        <w:t xml:space="preserve">     </w:t>
      </w:r>
      <w:r w:rsidRPr="001F1ADC">
        <w:rPr>
          <w:rFonts w:eastAsia="Times New Roman"/>
          <w:color w:val="0A0A0A"/>
          <w:szCs w:val="28"/>
          <w:lang w:eastAsia="ru-RU"/>
        </w:rPr>
        <w:t>19 марта 2026 года (спустя 135 дней) Госканцелярия направила Представление о незаконности данного решения, обвиняя Совет в нарушении процедур прозрачности и превышении полномочий.</w:t>
      </w:r>
    </w:p>
    <w:p w:rsidR="001F1ADC" w:rsidRPr="001F1ADC" w:rsidRDefault="001F1ADC" w:rsidP="001F1ADC">
      <w:pPr>
        <w:shd w:val="clear" w:color="auto" w:fill="FFFFFF"/>
        <w:spacing w:after="0" w:line="360" w:lineRule="atLeast"/>
        <w:jc w:val="both"/>
        <w:rPr>
          <w:rFonts w:eastAsia="Times New Roman"/>
          <w:color w:val="0A0A0A"/>
          <w:szCs w:val="28"/>
          <w:lang w:eastAsia="ru-RU"/>
        </w:rPr>
      </w:pPr>
    </w:p>
    <w:p w:rsidR="001F1ADC" w:rsidRDefault="001F1ADC" w:rsidP="001F1ADC">
      <w:pPr>
        <w:shd w:val="clear" w:color="auto" w:fill="FFFFFF"/>
        <w:spacing w:after="0" w:line="360" w:lineRule="atLeast"/>
        <w:jc w:val="both"/>
        <w:rPr>
          <w:rFonts w:eastAsia="Times New Roman"/>
          <w:b/>
          <w:bCs/>
          <w:color w:val="0A0A0A"/>
          <w:szCs w:val="28"/>
          <w:lang w:eastAsia="ru-RU"/>
        </w:rPr>
      </w:pPr>
      <w:r w:rsidRPr="001F1ADC">
        <w:rPr>
          <w:rFonts w:eastAsia="Times New Roman"/>
          <w:b/>
          <w:bCs/>
          <w:color w:val="0A0A0A"/>
          <w:szCs w:val="28"/>
          <w:lang w:eastAsia="ru-RU"/>
        </w:rPr>
        <w:t>2. Юридическое обоснование позиции Совета</w:t>
      </w:r>
    </w:p>
    <w:p w:rsidR="001F1ADC" w:rsidRPr="001F1ADC" w:rsidRDefault="001F1ADC" w:rsidP="001F1ADC">
      <w:pPr>
        <w:shd w:val="clear" w:color="auto" w:fill="FFFFFF"/>
        <w:spacing w:after="0" w:line="360" w:lineRule="atLeast"/>
        <w:jc w:val="both"/>
        <w:rPr>
          <w:rFonts w:eastAsia="Times New Roman"/>
          <w:color w:val="0A0A0A"/>
          <w:szCs w:val="28"/>
          <w:lang w:eastAsia="ru-RU"/>
        </w:rPr>
      </w:pPr>
    </w:p>
    <w:p w:rsidR="001F1ADC" w:rsidRPr="001F1ADC" w:rsidRDefault="001F1ADC" w:rsidP="001F1ADC">
      <w:pPr>
        <w:numPr>
          <w:ilvl w:val="0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eastAsia="Times New Roman"/>
          <w:color w:val="0A0A0A"/>
          <w:szCs w:val="28"/>
          <w:lang w:eastAsia="ru-RU"/>
        </w:rPr>
      </w:pPr>
      <w:r w:rsidRPr="001F1ADC">
        <w:rPr>
          <w:rFonts w:eastAsia="Times New Roman"/>
          <w:b/>
          <w:bCs/>
          <w:color w:val="0A0A0A"/>
          <w:szCs w:val="28"/>
          <w:lang w:eastAsia="ru-RU"/>
        </w:rPr>
        <w:t>Нарушение пресекательных сроков надзора (ст. 65 Закона № 436-XVI):</w:t>
      </w:r>
      <w:r w:rsidRPr="001F1ADC">
        <w:rPr>
          <w:rFonts w:eastAsia="Times New Roman"/>
          <w:color w:val="0A0A0A"/>
          <w:szCs w:val="28"/>
          <w:lang w:eastAsia="ru-RU"/>
        </w:rPr>
        <w:br/>
        <w:t>Согласно 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>ч. (</w:t>
      </w:r>
      <w:r>
        <w:rPr>
          <w:rFonts w:eastAsia="Times New Roman"/>
          <w:b/>
          <w:bCs/>
          <w:color w:val="0A0A0A"/>
          <w:szCs w:val="28"/>
          <w:lang w:eastAsia="ru-RU"/>
        </w:rPr>
        <w:t>2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>) ст. 65 Закона № 436-XVI</w:t>
      </w:r>
      <w:r w:rsidRPr="001F1ADC">
        <w:rPr>
          <w:rFonts w:eastAsia="Times New Roman"/>
          <w:color w:val="0A0A0A"/>
          <w:szCs w:val="28"/>
          <w:lang w:eastAsia="ru-RU"/>
        </w:rPr>
        <w:t> «О местном публичном управлении», территориальное бюро Государственной канцелярии обязано вынести уведомление о незаконности акта в течение 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>30 дней</w:t>
      </w:r>
      <w:r w:rsidRPr="001F1ADC">
        <w:rPr>
          <w:rFonts w:eastAsia="Times New Roman"/>
          <w:color w:val="0A0A0A"/>
          <w:szCs w:val="28"/>
          <w:lang w:eastAsia="ru-RU"/>
        </w:rPr>
        <w:t> со дня его получения. Решение № 1</w:t>
      </w:r>
      <w:r>
        <w:rPr>
          <w:rFonts w:eastAsia="Times New Roman"/>
          <w:color w:val="0A0A0A"/>
          <w:szCs w:val="28"/>
          <w:lang w:eastAsia="ru-RU"/>
        </w:rPr>
        <w:t>2</w:t>
      </w:r>
      <w:r w:rsidRPr="001F1ADC">
        <w:rPr>
          <w:rFonts w:eastAsia="Times New Roman"/>
          <w:color w:val="0A0A0A"/>
          <w:szCs w:val="28"/>
          <w:lang w:eastAsia="ru-RU"/>
        </w:rPr>
        <w:t>/1 было направлено в Бюро в ноябре 2025 года. Право на вынесение Представления было безвозвратно утрачено органом контроля в декабре 2025 года. Вынесение акта надзора</w:t>
      </w:r>
      <w:r>
        <w:rPr>
          <w:rFonts w:eastAsia="Times New Roman"/>
          <w:color w:val="0A0A0A"/>
          <w:szCs w:val="28"/>
          <w:lang w:eastAsia="ru-RU"/>
        </w:rPr>
        <w:t xml:space="preserve"> (представление о незаконности)</w:t>
      </w:r>
      <w:r w:rsidRPr="001F1ADC">
        <w:rPr>
          <w:rFonts w:eastAsia="Times New Roman"/>
          <w:color w:val="0A0A0A"/>
          <w:szCs w:val="28"/>
          <w:lang w:eastAsia="ru-RU"/>
        </w:rPr>
        <w:t xml:space="preserve"> </w:t>
      </w:r>
      <w:r>
        <w:rPr>
          <w:rFonts w:eastAsia="Times New Roman"/>
          <w:color w:val="0A0A0A"/>
          <w:szCs w:val="28"/>
          <w:lang w:eastAsia="ru-RU"/>
        </w:rPr>
        <w:t xml:space="preserve">от </w:t>
      </w:r>
      <w:r w:rsidRPr="001F1ADC">
        <w:rPr>
          <w:rFonts w:eastAsia="Times New Roman"/>
          <w:color w:val="0A0A0A"/>
          <w:szCs w:val="28"/>
          <w:lang w:eastAsia="ru-RU"/>
        </w:rPr>
        <w:t>1</w:t>
      </w:r>
      <w:r>
        <w:rPr>
          <w:rFonts w:eastAsia="Times New Roman"/>
          <w:color w:val="0A0A0A"/>
          <w:szCs w:val="28"/>
          <w:lang w:eastAsia="ru-RU"/>
        </w:rPr>
        <w:t>3</w:t>
      </w:r>
      <w:r w:rsidRPr="001F1ADC">
        <w:rPr>
          <w:rFonts w:eastAsia="Times New Roman"/>
          <w:color w:val="0A0A0A"/>
          <w:szCs w:val="28"/>
          <w:lang w:eastAsia="ru-RU"/>
        </w:rPr>
        <w:t>.03.2026 является незаконным ввиду истечения пресекательного срока.</w:t>
      </w:r>
    </w:p>
    <w:p w:rsidR="001F1ADC" w:rsidRPr="001F1ADC" w:rsidRDefault="001F1ADC" w:rsidP="001F1ADC">
      <w:pPr>
        <w:numPr>
          <w:ilvl w:val="0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eastAsia="Times New Roman"/>
          <w:color w:val="0A0A0A"/>
          <w:szCs w:val="28"/>
          <w:lang w:eastAsia="ru-RU"/>
        </w:rPr>
      </w:pPr>
      <w:r w:rsidRPr="001F1ADC">
        <w:rPr>
          <w:rFonts w:eastAsia="Times New Roman"/>
          <w:b/>
          <w:bCs/>
          <w:color w:val="0A0A0A"/>
          <w:szCs w:val="28"/>
          <w:lang w:eastAsia="ru-RU"/>
        </w:rPr>
        <w:t xml:space="preserve">Нарушение принципа правовой определенности (ст. </w:t>
      </w:r>
      <w:r>
        <w:rPr>
          <w:rFonts w:eastAsia="Times New Roman"/>
          <w:b/>
          <w:bCs/>
          <w:color w:val="0A0A0A"/>
          <w:szCs w:val="28"/>
          <w:lang w:eastAsia="ru-RU"/>
        </w:rPr>
        <w:t>30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 xml:space="preserve"> Административного кодекса № 116/2018):</w:t>
      </w:r>
    </w:p>
    <w:p w:rsidR="001F1ADC" w:rsidRPr="001F1ADC" w:rsidRDefault="001F1ADC" w:rsidP="001F1ADC">
      <w:pPr>
        <w:shd w:val="clear" w:color="auto" w:fill="FFFFFF"/>
        <w:spacing w:after="180" w:line="360" w:lineRule="atLeast"/>
        <w:jc w:val="both"/>
        <w:rPr>
          <w:rFonts w:eastAsia="Times New Roman"/>
          <w:color w:val="0A0A0A"/>
          <w:szCs w:val="28"/>
          <w:lang w:eastAsia="ru-RU"/>
        </w:rPr>
      </w:pPr>
      <w:r w:rsidRPr="001F1ADC">
        <w:rPr>
          <w:rFonts w:eastAsia="Times New Roman"/>
          <w:color w:val="0A0A0A"/>
          <w:szCs w:val="28"/>
          <w:lang w:eastAsia="ru-RU"/>
        </w:rPr>
        <w:t>В декабре 2025 года Территориальное бюро Комрат официально подтвердило законность Решения № 1</w:t>
      </w:r>
      <w:r>
        <w:rPr>
          <w:rFonts w:eastAsia="Times New Roman"/>
          <w:color w:val="0A0A0A"/>
          <w:szCs w:val="28"/>
          <w:lang w:eastAsia="ru-RU"/>
        </w:rPr>
        <w:t>2</w:t>
      </w:r>
      <w:r w:rsidRPr="001F1ADC">
        <w:rPr>
          <w:rFonts w:eastAsia="Times New Roman"/>
          <w:color w:val="0A0A0A"/>
          <w:szCs w:val="28"/>
          <w:lang w:eastAsia="ru-RU"/>
        </w:rPr>
        <w:t>/1 в Государственном регистре местных актов (статус «Control efectuat»). В соответствии со 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 xml:space="preserve">статьей </w:t>
      </w:r>
      <w:r>
        <w:rPr>
          <w:rFonts w:eastAsia="Times New Roman"/>
          <w:b/>
          <w:bCs/>
          <w:color w:val="0A0A0A"/>
          <w:szCs w:val="28"/>
          <w:lang w:eastAsia="ru-RU"/>
        </w:rPr>
        <w:t>30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 xml:space="preserve"> Административного кодекса</w:t>
      </w:r>
      <w:r w:rsidRPr="001F1ADC">
        <w:rPr>
          <w:rFonts w:eastAsia="Times New Roman"/>
          <w:color w:val="0A0A0A"/>
          <w:szCs w:val="28"/>
          <w:lang w:eastAsia="ru-RU"/>
        </w:rPr>
        <w:t xml:space="preserve">, Муниципальный совет вправе полагаться на стабильность административных действий надзорного органа. Резкое </w:t>
      </w:r>
      <w:r w:rsidRPr="001F1ADC">
        <w:rPr>
          <w:rFonts w:eastAsia="Times New Roman"/>
          <w:color w:val="0A0A0A"/>
          <w:szCs w:val="28"/>
          <w:lang w:eastAsia="ru-RU"/>
        </w:rPr>
        <w:lastRenderedPageBreak/>
        <w:t>изменение правовой позиции спустя 4 месяца, при отсутствии новых обстоятельств, нарушает принцип «правомерного ожидания» (securitatea juridică) и подрывает стабильность местных актов.</w:t>
      </w:r>
    </w:p>
    <w:p w:rsidR="001F1ADC" w:rsidRPr="001F1ADC" w:rsidRDefault="001F1ADC" w:rsidP="001F1ADC">
      <w:pPr>
        <w:numPr>
          <w:ilvl w:val="0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eastAsia="Times New Roman"/>
          <w:color w:val="0A0A0A"/>
          <w:szCs w:val="28"/>
          <w:lang w:eastAsia="ru-RU"/>
        </w:rPr>
      </w:pPr>
      <w:r w:rsidRPr="001F1ADC">
        <w:rPr>
          <w:rFonts w:eastAsia="Times New Roman"/>
          <w:b/>
          <w:bCs/>
          <w:color w:val="0A0A0A"/>
          <w:szCs w:val="28"/>
          <w:lang w:eastAsia="ru-RU"/>
        </w:rPr>
        <w:t xml:space="preserve">Нарушение принципа добросовестности со стороны оператора (ст. </w:t>
      </w:r>
      <w:r>
        <w:rPr>
          <w:rFonts w:eastAsia="Times New Roman"/>
          <w:b/>
          <w:bCs/>
          <w:color w:val="0A0A0A"/>
          <w:szCs w:val="28"/>
          <w:lang w:eastAsia="ru-RU"/>
        </w:rPr>
        <w:t>24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 xml:space="preserve"> Административного кодекса):</w:t>
      </w:r>
    </w:p>
    <w:p w:rsidR="001F1ADC" w:rsidRPr="001F1ADC" w:rsidRDefault="001F1ADC" w:rsidP="001F1ADC">
      <w:pPr>
        <w:numPr>
          <w:ilvl w:val="0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eastAsia="Times New Roman"/>
          <w:color w:val="0A0A0A"/>
          <w:szCs w:val="28"/>
          <w:lang w:eastAsia="ru-RU"/>
        </w:rPr>
      </w:pPr>
      <w:r w:rsidRPr="001F1ADC">
        <w:rPr>
          <w:rFonts w:eastAsia="Times New Roman"/>
          <w:color w:val="0A0A0A"/>
          <w:szCs w:val="28"/>
          <w:lang w:eastAsia="ru-RU"/>
        </w:rPr>
        <w:t>Обвинение в «непрозрачности» необоснованно. Совет обеспечил публичность через официальный сайт и соцсети. Секретарь Совета лично (по телефону) уведомила 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>S.A. „Apă-Termo”</w:t>
      </w:r>
      <w:r w:rsidRPr="001F1ADC">
        <w:rPr>
          <w:rFonts w:eastAsia="Times New Roman"/>
          <w:color w:val="0A0A0A"/>
          <w:szCs w:val="28"/>
          <w:lang w:eastAsia="ru-RU"/>
        </w:rPr>
        <w:t> о заседании. Согласно 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 xml:space="preserve">ст. </w:t>
      </w:r>
      <w:r>
        <w:rPr>
          <w:rFonts w:eastAsia="Times New Roman"/>
          <w:b/>
          <w:bCs/>
          <w:color w:val="0A0A0A"/>
          <w:szCs w:val="28"/>
          <w:lang w:eastAsia="ru-RU"/>
        </w:rPr>
        <w:t>24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 xml:space="preserve"> Административного кодекса</w:t>
      </w:r>
      <w:r w:rsidRPr="001F1ADC">
        <w:rPr>
          <w:rFonts w:eastAsia="Times New Roman"/>
          <w:color w:val="0A0A0A"/>
          <w:szCs w:val="28"/>
          <w:lang w:eastAsia="ru-RU"/>
        </w:rPr>
        <w:t>, участники обязаны действовать добросовестно. Уклонение оператора от участия и 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>сокрытие экономических расчетов</w:t>
      </w:r>
      <w:r w:rsidRPr="001F1ADC">
        <w:rPr>
          <w:rFonts w:eastAsia="Times New Roman"/>
          <w:color w:val="0A0A0A"/>
          <w:szCs w:val="28"/>
          <w:lang w:eastAsia="ru-RU"/>
        </w:rPr>
        <w:t> является недобросовестным поведением стороны. Совет был вынужден принять решение о приостановке в условиях отсутствия прозрачности со стороны оператора.</w:t>
      </w:r>
    </w:p>
    <w:p w:rsidR="00E06394" w:rsidRPr="00E06394" w:rsidRDefault="001F1ADC" w:rsidP="001F1ADC">
      <w:pPr>
        <w:numPr>
          <w:ilvl w:val="0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eastAsia="Times New Roman"/>
          <w:color w:val="0A0A0A"/>
          <w:szCs w:val="28"/>
          <w:lang w:eastAsia="ru-RU"/>
        </w:rPr>
      </w:pPr>
      <w:r w:rsidRPr="001F1ADC">
        <w:rPr>
          <w:rFonts w:eastAsia="Times New Roman"/>
          <w:b/>
          <w:bCs/>
          <w:color w:val="0A0A0A"/>
          <w:szCs w:val="28"/>
          <w:lang w:eastAsia="ru-RU"/>
        </w:rPr>
        <w:t>Исключительные обстоятельства (Цейтнот):</w:t>
      </w:r>
    </w:p>
    <w:p w:rsidR="001F1ADC" w:rsidRDefault="001F1ADC" w:rsidP="001F1ADC">
      <w:pPr>
        <w:numPr>
          <w:ilvl w:val="0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eastAsia="Times New Roman"/>
          <w:color w:val="0A0A0A"/>
          <w:szCs w:val="28"/>
          <w:lang w:eastAsia="ru-RU"/>
        </w:rPr>
      </w:pPr>
      <w:r w:rsidRPr="001F1ADC">
        <w:rPr>
          <w:rFonts w:eastAsia="Times New Roman"/>
          <w:color w:val="0A0A0A"/>
          <w:szCs w:val="28"/>
          <w:lang w:eastAsia="ru-RU"/>
        </w:rPr>
        <w:t>Установление НАРЭ сверхкороткого срока для ответа создало ситуацию «неотложной необходимости» (</w:t>
      </w:r>
      <w:r w:rsidRPr="001F1ADC">
        <w:rPr>
          <w:rFonts w:eastAsia="Times New Roman"/>
          <w:b/>
          <w:bCs/>
          <w:color w:val="0A0A0A"/>
          <w:szCs w:val="28"/>
          <w:lang w:eastAsia="ru-RU"/>
        </w:rPr>
        <w:t>ст. 16 Закона № 436</w:t>
      </w:r>
      <w:r w:rsidRPr="001F1ADC">
        <w:rPr>
          <w:rFonts w:eastAsia="Times New Roman"/>
          <w:color w:val="0A0A0A"/>
          <w:szCs w:val="28"/>
          <w:lang w:eastAsia="ru-RU"/>
        </w:rPr>
        <w:t>). Совет действовал оперативно, чтобы не допустить нарушения прав потребителей муниципия в условиях искусственного дефицита времени.</w:t>
      </w:r>
    </w:p>
    <w:p w:rsidR="00940527" w:rsidRPr="001F1ADC" w:rsidRDefault="00940527" w:rsidP="00940527">
      <w:pPr>
        <w:shd w:val="clear" w:color="auto" w:fill="FFFFFF"/>
        <w:spacing w:after="180" w:line="360" w:lineRule="atLeast"/>
        <w:jc w:val="both"/>
        <w:rPr>
          <w:rFonts w:eastAsia="Times New Roman"/>
          <w:i/>
          <w:color w:val="0A0A0A"/>
          <w:szCs w:val="28"/>
          <w:lang w:eastAsia="ru-RU"/>
        </w:rPr>
      </w:pPr>
      <w:r w:rsidRPr="00940527">
        <w:rPr>
          <w:rFonts w:eastAsia="Times New Roman"/>
          <w:i/>
          <w:color w:val="0A0A0A"/>
          <w:szCs w:val="28"/>
          <w:u w:val="single"/>
          <w:lang w:eastAsia="ru-RU"/>
        </w:rPr>
        <w:t>Важно отметить</w:t>
      </w:r>
      <w:r w:rsidRPr="00940527">
        <w:rPr>
          <w:rFonts w:eastAsia="Times New Roman"/>
          <w:i/>
          <w:color w:val="0A0A0A"/>
          <w:szCs w:val="28"/>
          <w:lang w:eastAsia="ru-RU"/>
        </w:rPr>
        <w:t>!!!</w:t>
      </w:r>
    </w:p>
    <w:p w:rsidR="00940527" w:rsidRPr="009A46CE" w:rsidRDefault="00940527" w:rsidP="00940527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eastAsia="Times New Roman"/>
          <w:i/>
          <w:color w:val="0A0A0A"/>
          <w:szCs w:val="28"/>
          <w:lang w:eastAsia="ru-RU"/>
        </w:rPr>
      </w:pPr>
      <w:r w:rsidRPr="009A46CE">
        <w:rPr>
          <w:rFonts w:eastAsia="Times New Roman"/>
          <w:bCs/>
          <w:i/>
          <w:color w:val="0A0A0A"/>
          <w:szCs w:val="28"/>
          <w:lang w:eastAsia="ru-RU"/>
        </w:rPr>
        <w:t>Защита интересов местного сообщества:</w:t>
      </w:r>
      <w:r w:rsidRPr="00940527">
        <w:rPr>
          <w:rFonts w:eastAsia="Times New Roman"/>
          <w:i/>
          <w:color w:val="0A0A0A"/>
          <w:szCs w:val="28"/>
          <w:lang w:eastAsia="ru-RU"/>
        </w:rPr>
        <w:br/>
      </w:r>
      <w:r w:rsidRPr="009A46CE">
        <w:rPr>
          <w:rFonts w:eastAsia="Times New Roman"/>
          <w:i/>
          <w:color w:val="0A0A0A"/>
          <w:szCs w:val="28"/>
          <w:lang w:eastAsia="ru-RU"/>
        </w:rPr>
        <w:t>Совет действовал в рамках компетенции, установленной </w:t>
      </w:r>
      <w:r w:rsidRPr="009A46CE">
        <w:rPr>
          <w:rFonts w:eastAsia="Times New Roman"/>
          <w:bCs/>
          <w:i/>
          <w:color w:val="0A0A0A"/>
          <w:szCs w:val="28"/>
          <w:lang w:eastAsia="ru-RU"/>
        </w:rPr>
        <w:t>ст. 14 Закона № 436-XVI</w:t>
      </w:r>
      <w:r w:rsidRPr="009A46CE">
        <w:rPr>
          <w:rFonts w:eastAsia="Times New Roman"/>
          <w:i/>
          <w:color w:val="0A0A0A"/>
          <w:szCs w:val="28"/>
          <w:lang w:eastAsia="ru-RU"/>
        </w:rPr>
        <w:t>. Решение носило декларативный характер и не блокировало функции НАРЭ, а являлось официальным выражением воли собственника инфраструктуры в условиях судебного спора в ВСП.</w:t>
      </w:r>
    </w:p>
    <w:p w:rsidR="009A46CE" w:rsidRPr="009A46CE" w:rsidRDefault="00940527" w:rsidP="00940527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eastAsia="Times New Roman"/>
          <w:i/>
          <w:color w:val="0A0A0A"/>
          <w:szCs w:val="28"/>
          <w:lang w:eastAsia="ru-RU"/>
        </w:rPr>
      </w:pPr>
      <w:r w:rsidRPr="009A46CE">
        <w:rPr>
          <w:rFonts w:eastAsia="Times New Roman"/>
          <w:bCs/>
          <w:i/>
          <w:color w:val="0A0A0A"/>
          <w:szCs w:val="28"/>
          <w:lang w:eastAsia="ru-RU"/>
        </w:rPr>
        <w:t xml:space="preserve">Более того, это решение Совета даже не было приложено к материалам административного производства в НАРЭ, с которым мы ознакомились после направления предварительного заявления и заявления о предоставлении нам доступа ко всем материалам этого дела. Письмо </w:t>
      </w:r>
      <w:r w:rsidR="009A46CE" w:rsidRPr="009A46CE">
        <w:rPr>
          <w:rFonts w:eastAsia="Times New Roman"/>
          <w:bCs/>
          <w:i/>
          <w:color w:val="0A0A0A"/>
          <w:szCs w:val="28"/>
          <w:lang w:eastAsia="ru-RU"/>
        </w:rPr>
        <w:t>Примэрии за исх. № 2264 от 06.11.2025 года в деле есть на стр. стр. 48-50, а указанного в качестве приложения – решение Совета  - нет.</w:t>
      </w:r>
    </w:p>
    <w:p w:rsidR="00940527" w:rsidRPr="00940527" w:rsidRDefault="009A46CE" w:rsidP="009A46CE">
      <w:pPr>
        <w:shd w:val="clear" w:color="auto" w:fill="FFFFFF"/>
        <w:spacing w:after="180" w:line="360" w:lineRule="atLeast"/>
        <w:ind w:left="720"/>
        <w:jc w:val="both"/>
        <w:rPr>
          <w:rFonts w:eastAsia="Times New Roman"/>
          <w:i/>
          <w:color w:val="0A0A0A"/>
          <w:szCs w:val="28"/>
          <w:lang w:eastAsia="ru-RU"/>
        </w:rPr>
      </w:pPr>
      <w:r w:rsidRPr="009A46CE">
        <w:rPr>
          <w:rFonts w:eastAsia="Times New Roman"/>
          <w:bCs/>
          <w:i/>
          <w:color w:val="0A0A0A"/>
          <w:szCs w:val="28"/>
          <w:lang w:eastAsia="ru-RU"/>
        </w:rPr>
        <w:t xml:space="preserve">Это решение Совета не только никаким образом не повлияло на установление/увеличение тарифов на воду и водоотведение для жителей мун. Чадыр-Лунга, но на него нет даже ссылки, как в принятом НАРЭ Постановлении, так и даже в Ноте об обосновании </w:t>
      </w:r>
      <w:r w:rsidRPr="009A46CE">
        <w:rPr>
          <w:rFonts w:eastAsia="Times New Roman"/>
          <w:bCs/>
          <w:i/>
          <w:color w:val="0A0A0A"/>
          <w:szCs w:val="28"/>
          <w:lang w:eastAsia="ru-RU"/>
        </w:rPr>
        <w:lastRenderedPageBreak/>
        <w:t xml:space="preserve">тарифов, представленном Департаментом водоснабжения и канализации, отделом тарифов и анализов. </w:t>
      </w:r>
      <w:r w:rsidR="00940527" w:rsidRPr="009A46CE">
        <w:rPr>
          <w:rFonts w:eastAsia="Times New Roman"/>
          <w:bCs/>
          <w:i/>
          <w:color w:val="0A0A0A"/>
          <w:szCs w:val="28"/>
          <w:lang w:eastAsia="ru-RU"/>
        </w:rPr>
        <w:t xml:space="preserve">  </w:t>
      </w:r>
    </w:p>
    <w:p w:rsidR="009A46CE" w:rsidRPr="00531E59" w:rsidRDefault="009A46CE" w:rsidP="001F1ADC">
      <w:pPr>
        <w:shd w:val="clear" w:color="auto" w:fill="FFFFFF"/>
        <w:spacing w:after="0" w:line="360" w:lineRule="atLeast"/>
        <w:jc w:val="both"/>
        <w:rPr>
          <w:i/>
          <w:color w:val="0A0A0A"/>
          <w:szCs w:val="28"/>
          <w:shd w:val="clear" w:color="auto" w:fill="FFFFFF"/>
        </w:rPr>
      </w:pPr>
      <w:r w:rsidRPr="00531E59">
        <w:rPr>
          <w:rStyle w:val="a9"/>
          <w:color w:val="0A0A0A"/>
          <w:szCs w:val="28"/>
          <w:shd w:val="clear" w:color="auto" w:fill="FFFFFF"/>
        </w:rPr>
        <w:t>Наше решение было голосом жителей, но НАРЭ его не услышало и приняло тарифы оператора. Раз наше решение ни на что не повлияло физически, то и отменять его сейчас "по требованию" нет никакого смысла — оно не мешает им собирать деньги по новым тарифам, оно просто фиксирует нашу принципиальную позицию»</w:t>
      </w:r>
      <w:r w:rsidRPr="00531E59">
        <w:rPr>
          <w:i/>
          <w:color w:val="0A0A0A"/>
          <w:szCs w:val="28"/>
          <w:shd w:val="clear" w:color="auto" w:fill="FFFFFF"/>
        </w:rPr>
        <w:t>.</w:t>
      </w:r>
      <w:r w:rsidR="00531E59" w:rsidRPr="00531E59">
        <w:rPr>
          <w:rFonts w:eastAsia="Times New Roman"/>
          <w:i/>
          <w:color w:val="0A0A0A"/>
          <w:szCs w:val="28"/>
          <w:lang w:eastAsia="ru-RU"/>
        </w:rPr>
        <w:t xml:space="preserve"> Был принят акт, который не имел никаких последствий.</w:t>
      </w:r>
    </w:p>
    <w:p w:rsidR="00531E59" w:rsidRDefault="00531E59" w:rsidP="00531E59">
      <w:pPr>
        <w:shd w:val="clear" w:color="auto" w:fill="FFFFFF"/>
        <w:spacing w:after="0" w:line="360" w:lineRule="atLeast"/>
        <w:jc w:val="both"/>
        <w:rPr>
          <w:rFonts w:eastAsia="Times New Roman"/>
          <w:i/>
          <w:color w:val="0A0A0A"/>
          <w:szCs w:val="28"/>
          <w:lang w:eastAsia="ru-RU"/>
        </w:rPr>
      </w:pPr>
      <w:r w:rsidRPr="00531E59">
        <w:rPr>
          <w:i/>
          <w:color w:val="0A0A0A"/>
          <w:szCs w:val="28"/>
          <w:shd w:val="clear" w:color="auto" w:fill="FFFFFF"/>
        </w:rPr>
        <w:t xml:space="preserve">Сегодня </w:t>
      </w:r>
      <w:r w:rsidRPr="00531E59">
        <w:rPr>
          <w:rFonts w:eastAsia="Times New Roman"/>
          <w:i/>
          <w:color w:val="0A0A0A"/>
          <w:szCs w:val="28"/>
          <w:lang w:eastAsia="ru-RU"/>
        </w:rPr>
        <w:t>Госканцелярия оспаривает «мнение», на которое Совет, как представительная власть</w:t>
      </w:r>
      <w:r>
        <w:rPr>
          <w:rFonts w:eastAsia="Times New Roman"/>
          <w:i/>
          <w:color w:val="0A0A0A"/>
          <w:szCs w:val="28"/>
          <w:lang w:eastAsia="ru-RU"/>
        </w:rPr>
        <w:t>,</w:t>
      </w:r>
      <w:r w:rsidRPr="00531E59">
        <w:rPr>
          <w:rFonts w:eastAsia="Times New Roman"/>
          <w:i/>
          <w:color w:val="0A0A0A"/>
          <w:szCs w:val="28"/>
          <w:lang w:eastAsia="ru-RU"/>
        </w:rPr>
        <w:t xml:space="preserve"> точно имеет право. </w:t>
      </w:r>
    </w:p>
    <w:p w:rsidR="00531E59" w:rsidRDefault="00531E59" w:rsidP="00531E59">
      <w:pPr>
        <w:shd w:val="clear" w:color="auto" w:fill="FFFFFF"/>
        <w:spacing w:after="0" w:line="360" w:lineRule="atLeast"/>
        <w:jc w:val="both"/>
        <w:rPr>
          <w:rFonts w:eastAsia="Times New Roman"/>
          <w:i/>
          <w:color w:val="0A0A0A"/>
          <w:szCs w:val="28"/>
          <w:lang w:eastAsia="ru-RU"/>
        </w:rPr>
      </w:pPr>
    </w:p>
    <w:p w:rsidR="00531E59" w:rsidRDefault="002163E3" w:rsidP="00531E59">
      <w:pPr>
        <w:shd w:val="clear" w:color="auto" w:fill="FFFFFF"/>
        <w:spacing w:after="0" w:line="360" w:lineRule="atLeast"/>
        <w:jc w:val="both"/>
        <w:rPr>
          <w:rFonts w:eastAsia="Times New Roman"/>
          <w:i/>
          <w:color w:val="0A0A0A"/>
          <w:szCs w:val="28"/>
          <w:lang w:eastAsia="ru-RU"/>
        </w:rPr>
      </w:pPr>
      <w:r>
        <w:rPr>
          <w:rFonts w:eastAsia="Times New Roman"/>
          <w:i/>
          <w:color w:val="0A0A0A"/>
          <w:szCs w:val="28"/>
          <w:lang w:eastAsia="ru-RU"/>
        </w:rPr>
        <w:t xml:space="preserve">      </w:t>
      </w:r>
      <w:r w:rsidR="00531E59">
        <w:rPr>
          <w:rFonts w:eastAsia="Times New Roman"/>
          <w:i/>
          <w:color w:val="0A0A0A"/>
          <w:szCs w:val="28"/>
          <w:lang w:eastAsia="ru-RU"/>
        </w:rPr>
        <w:t>_________________________</w:t>
      </w:r>
    </w:p>
    <w:p w:rsidR="002163E3" w:rsidRDefault="00531E59" w:rsidP="002163E3">
      <w:pPr>
        <w:spacing w:after="0"/>
        <w:ind w:firstLine="709"/>
        <w:jc w:val="both"/>
        <w:rPr>
          <w:rFonts w:eastAsia="Times New Roman"/>
          <w:i/>
          <w:color w:val="0A0A0A"/>
          <w:szCs w:val="28"/>
          <w:lang w:eastAsia="ru-RU"/>
        </w:rPr>
      </w:pPr>
      <w:r>
        <w:rPr>
          <w:rFonts w:eastAsia="Times New Roman"/>
          <w:i/>
          <w:color w:val="0A0A0A"/>
          <w:szCs w:val="28"/>
          <w:lang w:eastAsia="ru-RU"/>
        </w:rPr>
        <w:t xml:space="preserve">03 декабря 2025 года Территориальное бюро в целях осуществления контроля административных актов, а также рассмотрения обращения директора  </w:t>
      </w:r>
      <w:r w:rsidR="002163E3" w:rsidRPr="001F1ADC">
        <w:rPr>
          <w:rFonts w:eastAsia="Times New Roman"/>
          <w:bCs/>
          <w:i/>
          <w:color w:val="0A0A0A"/>
          <w:szCs w:val="28"/>
          <w:lang w:eastAsia="ru-RU"/>
        </w:rPr>
        <w:t>S.A. „Apă-Termo”</w:t>
      </w:r>
      <w:r w:rsidR="002163E3" w:rsidRPr="001F1ADC">
        <w:rPr>
          <w:rFonts w:eastAsia="Times New Roman"/>
          <w:i/>
          <w:color w:val="0A0A0A"/>
          <w:szCs w:val="28"/>
          <w:lang w:eastAsia="ru-RU"/>
        </w:rPr>
        <w:t> </w:t>
      </w:r>
      <w:r>
        <w:rPr>
          <w:rFonts w:eastAsia="Times New Roman"/>
          <w:i/>
          <w:color w:val="0A0A0A"/>
          <w:szCs w:val="28"/>
          <w:lang w:eastAsia="ru-RU"/>
        </w:rPr>
        <w:t>запрашивало у Примэрии</w:t>
      </w:r>
      <w:r w:rsidR="002163E3">
        <w:rPr>
          <w:rFonts w:eastAsia="Times New Roman"/>
          <w:i/>
          <w:color w:val="0A0A0A"/>
          <w:szCs w:val="28"/>
          <w:lang w:eastAsia="ru-RU"/>
        </w:rPr>
        <w:t xml:space="preserve"> информацию об установлении тарифов в м. Чадыр-Лунга.</w:t>
      </w:r>
    </w:p>
    <w:p w:rsidR="002163E3" w:rsidRDefault="002163E3" w:rsidP="002163E3">
      <w:pPr>
        <w:spacing w:after="0"/>
        <w:ind w:firstLine="709"/>
        <w:jc w:val="both"/>
        <w:rPr>
          <w:rFonts w:eastAsia="Times New Roman"/>
          <w:i/>
          <w:color w:val="0A0A0A"/>
          <w:szCs w:val="28"/>
          <w:lang w:eastAsia="ru-RU"/>
        </w:rPr>
      </w:pPr>
      <w:r>
        <w:rPr>
          <w:rFonts w:eastAsia="Times New Roman"/>
          <w:i/>
          <w:color w:val="0A0A0A"/>
          <w:szCs w:val="28"/>
          <w:lang w:eastAsia="ru-RU"/>
        </w:rPr>
        <w:t>10 декабря 2025 года Примэрия напарвила ответ, из содержания которого следует, что новые тарифы в конкретном размере утверждены Постановлением НАРЭ от 21 ноября 2025 года. Решение Совета о выражении мнения по этому вопросу не повлияло на принятие Постановления НАРЭ.</w:t>
      </w:r>
    </w:p>
    <w:p w:rsidR="002163E3" w:rsidRDefault="002163E3" w:rsidP="002163E3">
      <w:pPr>
        <w:spacing w:after="0"/>
        <w:ind w:firstLine="709"/>
        <w:jc w:val="both"/>
        <w:rPr>
          <w:rFonts w:eastAsia="Times New Roman"/>
          <w:i/>
          <w:color w:val="0A0A0A"/>
          <w:szCs w:val="28"/>
          <w:lang w:eastAsia="ru-RU"/>
        </w:rPr>
      </w:pPr>
      <w:r>
        <w:rPr>
          <w:rFonts w:eastAsia="Times New Roman"/>
          <w:i/>
          <w:color w:val="0A0A0A"/>
          <w:szCs w:val="28"/>
          <w:lang w:eastAsia="ru-RU"/>
        </w:rPr>
        <w:t>______________________</w:t>
      </w:r>
    </w:p>
    <w:p w:rsidR="00531E59" w:rsidRPr="00531E59" w:rsidRDefault="00531E59" w:rsidP="002163E3">
      <w:pPr>
        <w:spacing w:after="0"/>
        <w:ind w:firstLine="709"/>
        <w:jc w:val="both"/>
        <w:rPr>
          <w:rFonts w:eastAsia="Times New Roman"/>
          <w:i/>
          <w:color w:val="0A0A0A"/>
          <w:szCs w:val="28"/>
          <w:lang w:eastAsia="ru-RU"/>
        </w:rPr>
      </w:pPr>
      <w:r>
        <w:rPr>
          <w:rFonts w:eastAsia="Times New Roman"/>
          <w:i/>
          <w:color w:val="0A0A0A"/>
          <w:szCs w:val="28"/>
          <w:lang w:eastAsia="ru-RU"/>
        </w:rPr>
        <w:t xml:space="preserve"> </w:t>
      </w:r>
    </w:p>
    <w:p w:rsidR="001F1ADC" w:rsidRPr="001F1ADC" w:rsidRDefault="001F1ADC" w:rsidP="001F1ADC">
      <w:pPr>
        <w:shd w:val="clear" w:color="auto" w:fill="FFFFFF"/>
        <w:spacing w:after="0" w:line="360" w:lineRule="atLeast"/>
        <w:jc w:val="both"/>
        <w:rPr>
          <w:rFonts w:eastAsia="Times New Roman"/>
          <w:i/>
          <w:color w:val="0A0A0A"/>
          <w:szCs w:val="28"/>
          <w:lang w:eastAsia="ru-RU"/>
        </w:rPr>
      </w:pPr>
      <w:r w:rsidRPr="001F1ADC">
        <w:rPr>
          <w:rFonts w:eastAsia="Times New Roman"/>
          <w:i/>
          <w:color w:val="0A0A0A"/>
          <w:szCs w:val="28"/>
          <w:lang w:eastAsia="ru-RU"/>
        </w:rPr>
        <w:br/>
        <w:t>На основании вышеизложенного, Представление Госканцелярии от 19.03.2026 г. подлежит </w:t>
      </w:r>
      <w:r w:rsidRPr="001F1ADC">
        <w:rPr>
          <w:rFonts w:eastAsia="Times New Roman"/>
          <w:b/>
          <w:bCs/>
          <w:i/>
          <w:color w:val="0A0A0A"/>
          <w:szCs w:val="28"/>
          <w:lang w:eastAsia="ru-RU"/>
        </w:rPr>
        <w:t>ОТКЛОНЕНИЮ</w:t>
      </w:r>
      <w:r w:rsidRPr="001F1ADC">
        <w:rPr>
          <w:rFonts w:eastAsia="Times New Roman"/>
          <w:i/>
          <w:color w:val="0A0A0A"/>
          <w:szCs w:val="28"/>
          <w:lang w:eastAsia="ru-RU"/>
        </w:rPr>
        <w:t> как необоснованное и поданное с нарушением пресекательных сроков и принципов административного права.</w:t>
      </w:r>
    </w:p>
    <w:p w:rsidR="00F12C76" w:rsidRPr="00531E59" w:rsidRDefault="00F12C76" w:rsidP="001F1ADC">
      <w:pPr>
        <w:spacing w:after="0"/>
        <w:ind w:firstLine="709"/>
        <w:jc w:val="both"/>
        <w:rPr>
          <w:i/>
          <w:szCs w:val="28"/>
        </w:rPr>
      </w:pPr>
    </w:p>
    <w:p w:rsidR="001F1ADC" w:rsidRPr="00531E59" w:rsidRDefault="001F1ADC">
      <w:pPr>
        <w:spacing w:after="0"/>
        <w:ind w:firstLine="709"/>
        <w:jc w:val="both"/>
        <w:rPr>
          <w:i/>
          <w:szCs w:val="28"/>
        </w:rPr>
      </w:pPr>
    </w:p>
    <w:p w:rsidR="002163E3" w:rsidRPr="002163E3" w:rsidRDefault="002163E3">
      <w:pPr>
        <w:spacing w:after="0"/>
        <w:ind w:firstLine="709"/>
        <w:jc w:val="both"/>
        <w:rPr>
          <w:i/>
          <w:szCs w:val="28"/>
        </w:rPr>
      </w:pPr>
    </w:p>
    <w:sectPr w:rsidR="002163E3" w:rsidRPr="002163E3" w:rsidSect="006F5B42">
      <w:headerReference w:type="default" r:id="rId7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6A5" w:rsidRDefault="002C16A5" w:rsidP="001F1ADC">
      <w:pPr>
        <w:spacing w:after="0"/>
      </w:pPr>
      <w:r>
        <w:separator/>
      </w:r>
    </w:p>
  </w:endnote>
  <w:endnote w:type="continuationSeparator" w:id="0">
    <w:p w:rsidR="002C16A5" w:rsidRDefault="002C16A5" w:rsidP="001F1A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6A5" w:rsidRDefault="002C16A5" w:rsidP="001F1ADC">
      <w:pPr>
        <w:spacing w:after="0"/>
      </w:pPr>
      <w:r>
        <w:separator/>
      </w:r>
    </w:p>
  </w:footnote>
  <w:footnote w:type="continuationSeparator" w:id="0">
    <w:p w:rsidR="002C16A5" w:rsidRDefault="002C16A5" w:rsidP="001F1A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ADC" w:rsidRDefault="00531E59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7128510</wp:posOffset>
              </wp:positionH>
              <wp:positionV relativeFrom="page">
                <wp:posOffset>5179060</wp:posOffset>
              </wp:positionV>
              <wp:extent cx="431800" cy="329565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1ADC" w:rsidRDefault="001F1ADC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A61E1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561.3pt;margin-top:407.8pt;width:34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" o:allowincell="f" stroked="f">
              <v:textbox>
                <w:txbxContent>
                  <w:p w:rsidR="001F1ADC" w:rsidRDefault="001F1ADC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A61E1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23C67"/>
    <w:multiLevelType w:val="multilevel"/>
    <w:tmpl w:val="E48E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581547"/>
    <w:multiLevelType w:val="multilevel"/>
    <w:tmpl w:val="06288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5E5B92"/>
    <w:multiLevelType w:val="multilevel"/>
    <w:tmpl w:val="9970C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77524C"/>
    <w:multiLevelType w:val="multilevel"/>
    <w:tmpl w:val="E4B6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ADC"/>
    <w:rsid w:val="001F1ADC"/>
    <w:rsid w:val="002163E3"/>
    <w:rsid w:val="002C16A5"/>
    <w:rsid w:val="00531E59"/>
    <w:rsid w:val="006C0B77"/>
    <w:rsid w:val="006F5B42"/>
    <w:rsid w:val="008242FF"/>
    <w:rsid w:val="00870751"/>
    <w:rsid w:val="00922C48"/>
    <w:rsid w:val="00940527"/>
    <w:rsid w:val="009A46CE"/>
    <w:rsid w:val="00A61E1C"/>
    <w:rsid w:val="00B915B7"/>
    <w:rsid w:val="00DB03B1"/>
    <w:rsid w:val="00E0639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401BD9-8156-4C35-96C1-59DB1450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1ADC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link w:val="a3"/>
    <w:uiPriority w:val="99"/>
    <w:rsid w:val="001F1ADC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1F1ADC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link w:val="a5"/>
    <w:uiPriority w:val="99"/>
    <w:rsid w:val="001F1ADC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1F1ADC"/>
    <w:pPr>
      <w:ind w:left="720"/>
      <w:contextualSpacing/>
    </w:pPr>
  </w:style>
  <w:style w:type="character" w:customStyle="1" w:styleId="t286pc">
    <w:name w:val="t286pc"/>
    <w:rsid w:val="00940527"/>
  </w:style>
  <w:style w:type="character" w:styleId="a8">
    <w:name w:val="Strong"/>
    <w:uiPriority w:val="22"/>
    <w:qFormat/>
    <w:rsid w:val="00940527"/>
    <w:rPr>
      <w:b/>
      <w:bCs/>
    </w:rPr>
  </w:style>
  <w:style w:type="character" w:styleId="a9">
    <w:name w:val="Emphasis"/>
    <w:uiPriority w:val="20"/>
    <w:qFormat/>
    <w:rsid w:val="009A46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9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4697</Characters>
  <Application>Microsoft Office Word</Application>
  <DocSecurity>0</DocSecurity>
  <PresentationFormat/>
  <Lines>39</Lines>
  <Paragraphs>11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2026-03-30T06:35:00Z</dcterms:created>
  <dcterms:modified xsi:type="dcterms:W3CDTF">2026-03-30T06:35:00Z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